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53408" w14:textId="071CA01D" w:rsidR="00B71088" w:rsidRDefault="00B71088" w:rsidP="00B71088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 wp14:anchorId="70372A82" wp14:editId="5413D2AD">
            <wp:extent cx="1526650" cy="466515"/>
            <wp:effectExtent l="0" t="0" r="0" b="0"/>
            <wp:docPr id="2860959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095912" name="Picture 286095912"/>
                    <pic:cNvPicPr/>
                  </pic:nvPicPr>
                  <pic:blipFill rotWithShape="1">
                    <a:blip r:embed="rId8"/>
                    <a:srcRect t="26505" b="24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533" cy="4732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22CACB6" w14:textId="2049C630" w:rsidR="003746AC" w:rsidRPr="00975703" w:rsidRDefault="00B71088" w:rsidP="00B71088">
      <w:pPr>
        <w:jc w:val="center"/>
        <w:rPr>
          <w:rFonts w:ascii="Times New Roman" w:hAnsi="Times New Roman" w:cs="Times New Roman"/>
          <w:sz w:val="28"/>
          <w:szCs w:val="28"/>
        </w:rPr>
      </w:pPr>
      <w:r w:rsidRPr="00975703">
        <w:rPr>
          <w:rFonts w:ascii="Times New Roman" w:hAnsi="Times New Roman" w:cs="Times New Roman"/>
          <w:b/>
          <w:sz w:val="28"/>
          <w:szCs w:val="28"/>
        </w:rPr>
        <w:t>TRIAL OBJECTION QUICK REFERENCE</w:t>
      </w:r>
    </w:p>
    <w:p w14:paraId="16EA9C1C" w14:textId="7C82013A" w:rsidR="003746AC" w:rsidRPr="00B71088" w:rsidRDefault="00000000">
      <w:pPr>
        <w:rPr>
          <w:rFonts w:ascii="Times New Roman" w:hAnsi="Times New Roman" w:cs="Times New Roman"/>
          <w:sz w:val="20"/>
          <w:szCs w:val="20"/>
        </w:rPr>
      </w:pPr>
      <w:r w:rsidRPr="00B71088">
        <w:rPr>
          <w:rFonts w:ascii="Times New Roman" w:hAnsi="Times New Roman" w:cs="Times New Roman"/>
          <w:b/>
          <w:sz w:val="20"/>
          <w:szCs w:val="20"/>
        </w:rPr>
        <w:t xml:space="preserve">FORM </w:t>
      </w:r>
    </w:p>
    <w:tbl>
      <w:tblPr>
        <w:tblStyle w:val="TableGrid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4590"/>
        <w:gridCol w:w="3888"/>
      </w:tblGrid>
      <w:tr w:rsidR="003746AC" w:rsidRPr="00B71088" w14:paraId="38FEE375" w14:textId="77777777" w:rsidTr="00975703">
        <w:trPr>
          <w:jc w:val="center"/>
        </w:trPr>
        <w:tc>
          <w:tcPr>
            <w:tcW w:w="2610" w:type="dxa"/>
          </w:tcPr>
          <w:p w14:paraId="4173976B" w14:textId="77777777" w:rsidR="003746AC" w:rsidRPr="00B7108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088">
              <w:rPr>
                <w:rFonts w:ascii="Times New Roman" w:hAnsi="Times New Roman" w:cs="Times New Roman"/>
                <w:b/>
                <w:sz w:val="20"/>
                <w:szCs w:val="20"/>
              </w:rPr>
              <w:t>Objection</w:t>
            </w:r>
          </w:p>
        </w:tc>
        <w:tc>
          <w:tcPr>
            <w:tcW w:w="4590" w:type="dxa"/>
          </w:tcPr>
          <w:p w14:paraId="0A84B506" w14:textId="77777777" w:rsidR="003746AC" w:rsidRPr="00B7108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088">
              <w:rPr>
                <w:rFonts w:ascii="Times New Roman" w:hAnsi="Times New Roman" w:cs="Times New Roman"/>
                <w:b/>
                <w:sz w:val="20"/>
                <w:szCs w:val="20"/>
              </w:rPr>
              <w:t>Core Issue</w:t>
            </w:r>
          </w:p>
        </w:tc>
        <w:tc>
          <w:tcPr>
            <w:tcW w:w="3888" w:type="dxa"/>
          </w:tcPr>
          <w:p w14:paraId="20214FCB" w14:textId="77777777" w:rsidR="003746AC" w:rsidRPr="00B7108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088">
              <w:rPr>
                <w:rFonts w:ascii="Times New Roman" w:hAnsi="Times New Roman" w:cs="Times New Roman"/>
                <w:b/>
                <w:sz w:val="20"/>
                <w:szCs w:val="20"/>
              </w:rPr>
              <w:t>Use When</w:t>
            </w:r>
          </w:p>
        </w:tc>
      </w:tr>
      <w:tr w:rsidR="003746AC" w:rsidRPr="00B71088" w14:paraId="5F145D1A" w14:textId="77777777" w:rsidTr="00975703">
        <w:trPr>
          <w:jc w:val="center"/>
        </w:trPr>
        <w:tc>
          <w:tcPr>
            <w:tcW w:w="2610" w:type="dxa"/>
          </w:tcPr>
          <w:p w14:paraId="2568C8A3" w14:textId="77777777" w:rsidR="003746AC" w:rsidRPr="00B7108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088">
              <w:rPr>
                <w:rFonts w:ascii="Times New Roman" w:hAnsi="Times New Roman" w:cs="Times New Roman"/>
                <w:sz w:val="20"/>
                <w:szCs w:val="20"/>
              </w:rPr>
              <w:t>Leading</w:t>
            </w:r>
          </w:p>
        </w:tc>
        <w:tc>
          <w:tcPr>
            <w:tcW w:w="4590" w:type="dxa"/>
          </w:tcPr>
          <w:p w14:paraId="3FE5D37B" w14:textId="63238245" w:rsidR="003746AC" w:rsidRPr="00B71088" w:rsidRDefault="00D40D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088">
              <w:rPr>
                <w:rFonts w:ascii="Times New Roman" w:hAnsi="Times New Roman" w:cs="Times New Roman"/>
                <w:sz w:val="20"/>
                <w:szCs w:val="20"/>
              </w:rPr>
              <w:t>Suggests the desired answer</w:t>
            </w:r>
          </w:p>
        </w:tc>
        <w:tc>
          <w:tcPr>
            <w:tcW w:w="3888" w:type="dxa"/>
          </w:tcPr>
          <w:p w14:paraId="6EEEED59" w14:textId="0723561A" w:rsidR="003746AC" w:rsidRPr="00B71088" w:rsidRDefault="00D40D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088">
              <w:rPr>
                <w:rFonts w:ascii="Times New Roman" w:hAnsi="Times New Roman" w:cs="Times New Roman"/>
                <w:sz w:val="20"/>
                <w:szCs w:val="20"/>
              </w:rPr>
              <w:t>Coaching on direct</w:t>
            </w:r>
          </w:p>
        </w:tc>
      </w:tr>
      <w:tr w:rsidR="003746AC" w:rsidRPr="00B71088" w14:paraId="2B40D80D" w14:textId="77777777" w:rsidTr="00975703">
        <w:trPr>
          <w:jc w:val="center"/>
        </w:trPr>
        <w:tc>
          <w:tcPr>
            <w:tcW w:w="2610" w:type="dxa"/>
          </w:tcPr>
          <w:p w14:paraId="2B448C55" w14:textId="77777777" w:rsidR="003746AC" w:rsidRPr="00B7108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088">
              <w:rPr>
                <w:rFonts w:ascii="Times New Roman" w:hAnsi="Times New Roman" w:cs="Times New Roman"/>
                <w:sz w:val="20"/>
                <w:szCs w:val="20"/>
              </w:rPr>
              <w:t>Compound</w:t>
            </w:r>
          </w:p>
        </w:tc>
        <w:tc>
          <w:tcPr>
            <w:tcW w:w="4590" w:type="dxa"/>
          </w:tcPr>
          <w:p w14:paraId="7FC86334" w14:textId="47BBBBE4" w:rsidR="003746AC" w:rsidRPr="00B71088" w:rsidRDefault="00D40D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088">
              <w:rPr>
                <w:rFonts w:ascii="Times New Roman" w:hAnsi="Times New Roman" w:cs="Times New Roman"/>
                <w:sz w:val="20"/>
                <w:szCs w:val="20"/>
              </w:rPr>
              <w:t>Multiple questions combined into one</w:t>
            </w:r>
          </w:p>
        </w:tc>
        <w:tc>
          <w:tcPr>
            <w:tcW w:w="3888" w:type="dxa"/>
          </w:tcPr>
          <w:p w14:paraId="4592C949" w14:textId="2CB289A4" w:rsidR="003746AC" w:rsidRPr="00B71088" w:rsidRDefault="00D40D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088">
              <w:rPr>
                <w:rFonts w:ascii="Times New Roman" w:hAnsi="Times New Roman" w:cs="Times New Roman"/>
                <w:sz w:val="20"/>
                <w:szCs w:val="20"/>
              </w:rPr>
              <w:t>Counsel asks 2+ factual inquiries at once</w:t>
            </w:r>
          </w:p>
        </w:tc>
      </w:tr>
      <w:tr w:rsidR="003746AC" w:rsidRPr="00B71088" w14:paraId="3E10137B" w14:textId="77777777" w:rsidTr="00975703">
        <w:trPr>
          <w:jc w:val="center"/>
        </w:trPr>
        <w:tc>
          <w:tcPr>
            <w:tcW w:w="2610" w:type="dxa"/>
          </w:tcPr>
          <w:p w14:paraId="71AD3F17" w14:textId="77777777" w:rsidR="003746AC" w:rsidRPr="00B7108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088">
              <w:rPr>
                <w:rFonts w:ascii="Times New Roman" w:hAnsi="Times New Roman" w:cs="Times New Roman"/>
                <w:sz w:val="20"/>
                <w:szCs w:val="20"/>
              </w:rPr>
              <w:t>Argumentative</w:t>
            </w:r>
          </w:p>
        </w:tc>
        <w:tc>
          <w:tcPr>
            <w:tcW w:w="4590" w:type="dxa"/>
          </w:tcPr>
          <w:p w14:paraId="1E5A436D" w14:textId="3BB59274" w:rsidR="003746AC" w:rsidRPr="00B71088" w:rsidRDefault="00D40D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08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B71088">
              <w:rPr>
                <w:rFonts w:ascii="Times New Roman" w:hAnsi="Times New Roman" w:cs="Times New Roman"/>
                <w:sz w:val="20"/>
                <w:szCs w:val="20"/>
              </w:rPr>
              <w:t>rgues, provokes, or persuades rather than seeks facts</w:t>
            </w:r>
          </w:p>
        </w:tc>
        <w:tc>
          <w:tcPr>
            <w:tcW w:w="3888" w:type="dxa"/>
          </w:tcPr>
          <w:p w14:paraId="07D97FFF" w14:textId="73D2E27C" w:rsidR="003746AC" w:rsidRPr="00B7108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088">
              <w:rPr>
                <w:rFonts w:ascii="Times New Roman" w:hAnsi="Times New Roman" w:cs="Times New Roman"/>
                <w:sz w:val="20"/>
                <w:szCs w:val="20"/>
              </w:rPr>
              <w:t>Debate disguised as question</w:t>
            </w:r>
            <w:r w:rsidR="00D40DC9" w:rsidRPr="00B71088">
              <w:rPr>
                <w:rFonts w:ascii="Times New Roman" w:hAnsi="Times New Roman" w:cs="Times New Roman"/>
                <w:sz w:val="20"/>
                <w:szCs w:val="20"/>
              </w:rPr>
              <w:t>/answer</w:t>
            </w:r>
          </w:p>
        </w:tc>
      </w:tr>
      <w:tr w:rsidR="003746AC" w:rsidRPr="00B71088" w14:paraId="5E3D30BD" w14:textId="77777777" w:rsidTr="00975703">
        <w:trPr>
          <w:jc w:val="center"/>
        </w:trPr>
        <w:tc>
          <w:tcPr>
            <w:tcW w:w="2610" w:type="dxa"/>
          </w:tcPr>
          <w:p w14:paraId="09C83838" w14:textId="77777777" w:rsidR="003746AC" w:rsidRPr="00B7108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71088">
              <w:rPr>
                <w:rFonts w:ascii="Times New Roman" w:hAnsi="Times New Roman" w:cs="Times New Roman"/>
                <w:sz w:val="20"/>
                <w:szCs w:val="20"/>
              </w:rPr>
              <w:t>Assumes</w:t>
            </w:r>
            <w:proofErr w:type="gramEnd"/>
            <w:r w:rsidRPr="00B71088">
              <w:rPr>
                <w:rFonts w:ascii="Times New Roman" w:hAnsi="Times New Roman" w:cs="Times New Roman"/>
                <w:sz w:val="20"/>
                <w:szCs w:val="20"/>
              </w:rPr>
              <w:t xml:space="preserve"> Facts Not in Evidence</w:t>
            </w:r>
          </w:p>
        </w:tc>
        <w:tc>
          <w:tcPr>
            <w:tcW w:w="4590" w:type="dxa"/>
          </w:tcPr>
          <w:p w14:paraId="61216A59" w14:textId="77794B6E" w:rsidR="003746AC" w:rsidRPr="00B71088" w:rsidRDefault="00044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088">
              <w:rPr>
                <w:rFonts w:ascii="Times New Roman" w:hAnsi="Times New Roman" w:cs="Times New Roman"/>
                <w:sz w:val="20"/>
                <w:szCs w:val="20"/>
              </w:rPr>
              <w:t>Presumes disputed or unproven facts</w:t>
            </w:r>
          </w:p>
        </w:tc>
        <w:tc>
          <w:tcPr>
            <w:tcW w:w="3888" w:type="dxa"/>
          </w:tcPr>
          <w:p w14:paraId="59F9C667" w14:textId="29021EDB" w:rsidR="003746AC" w:rsidRPr="00B71088" w:rsidRDefault="00044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088">
              <w:rPr>
                <w:rFonts w:ascii="Times New Roman" w:hAnsi="Times New Roman" w:cs="Times New Roman"/>
                <w:sz w:val="20"/>
                <w:szCs w:val="20"/>
              </w:rPr>
              <w:t>Premise not established by admissible evidence</w:t>
            </w:r>
          </w:p>
        </w:tc>
      </w:tr>
      <w:tr w:rsidR="003746AC" w:rsidRPr="00B71088" w14:paraId="2A268839" w14:textId="77777777" w:rsidTr="00975703">
        <w:trPr>
          <w:jc w:val="center"/>
        </w:trPr>
        <w:tc>
          <w:tcPr>
            <w:tcW w:w="2610" w:type="dxa"/>
          </w:tcPr>
          <w:p w14:paraId="6C839BE6" w14:textId="77777777" w:rsidR="003746AC" w:rsidRPr="00B7108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088">
              <w:rPr>
                <w:rFonts w:ascii="Times New Roman" w:hAnsi="Times New Roman" w:cs="Times New Roman"/>
                <w:sz w:val="20"/>
                <w:szCs w:val="20"/>
              </w:rPr>
              <w:t>Vague / Ambiguous</w:t>
            </w:r>
          </w:p>
        </w:tc>
        <w:tc>
          <w:tcPr>
            <w:tcW w:w="4590" w:type="dxa"/>
          </w:tcPr>
          <w:p w14:paraId="1000AD36" w14:textId="77777777" w:rsidR="003746AC" w:rsidRPr="00B7108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088">
              <w:rPr>
                <w:rFonts w:ascii="Times New Roman" w:hAnsi="Times New Roman" w:cs="Times New Roman"/>
                <w:sz w:val="20"/>
                <w:szCs w:val="20"/>
              </w:rPr>
              <w:t>Unclear wording</w:t>
            </w:r>
          </w:p>
        </w:tc>
        <w:tc>
          <w:tcPr>
            <w:tcW w:w="3888" w:type="dxa"/>
          </w:tcPr>
          <w:p w14:paraId="05019E67" w14:textId="206199CC" w:rsidR="003746AC" w:rsidRPr="00B71088" w:rsidRDefault="00044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088">
              <w:rPr>
                <w:rFonts w:ascii="Times New Roman" w:hAnsi="Times New Roman" w:cs="Times New Roman"/>
                <w:sz w:val="20"/>
                <w:szCs w:val="20"/>
              </w:rPr>
              <w:t xml:space="preserve">Unclear or </w:t>
            </w:r>
            <w:r w:rsidRPr="00B71088">
              <w:rPr>
                <w:rFonts w:ascii="Times New Roman" w:hAnsi="Times New Roman" w:cs="Times New Roman"/>
                <w:sz w:val="20"/>
                <w:szCs w:val="20"/>
              </w:rPr>
              <w:t>susceptible to multiple meanings</w:t>
            </w:r>
          </w:p>
        </w:tc>
      </w:tr>
      <w:tr w:rsidR="003746AC" w:rsidRPr="00B71088" w14:paraId="5656A255" w14:textId="77777777" w:rsidTr="00975703">
        <w:trPr>
          <w:jc w:val="center"/>
        </w:trPr>
        <w:tc>
          <w:tcPr>
            <w:tcW w:w="2610" w:type="dxa"/>
          </w:tcPr>
          <w:p w14:paraId="2344AC07" w14:textId="77777777" w:rsidR="003746AC" w:rsidRPr="00B7108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088">
              <w:rPr>
                <w:rFonts w:ascii="Times New Roman" w:hAnsi="Times New Roman" w:cs="Times New Roman"/>
                <w:sz w:val="20"/>
                <w:szCs w:val="20"/>
              </w:rPr>
              <w:t xml:space="preserve">Asked &amp; </w:t>
            </w:r>
            <w:proofErr w:type="gramStart"/>
            <w:r w:rsidRPr="00B71088">
              <w:rPr>
                <w:rFonts w:ascii="Times New Roman" w:hAnsi="Times New Roman" w:cs="Times New Roman"/>
                <w:sz w:val="20"/>
                <w:szCs w:val="20"/>
              </w:rPr>
              <w:t>Answered</w:t>
            </w:r>
            <w:proofErr w:type="gramEnd"/>
          </w:p>
        </w:tc>
        <w:tc>
          <w:tcPr>
            <w:tcW w:w="4590" w:type="dxa"/>
          </w:tcPr>
          <w:p w14:paraId="1C8860A9" w14:textId="0D85D232" w:rsidR="003746AC" w:rsidRPr="00B7108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088">
              <w:rPr>
                <w:rFonts w:ascii="Times New Roman" w:hAnsi="Times New Roman" w:cs="Times New Roman"/>
                <w:sz w:val="20"/>
                <w:szCs w:val="20"/>
              </w:rPr>
              <w:t>Repetitive</w:t>
            </w:r>
            <w:r w:rsidR="00044077" w:rsidRPr="00B71088">
              <w:rPr>
                <w:rFonts w:ascii="Times New Roman" w:hAnsi="Times New Roman" w:cs="Times New Roman"/>
                <w:sz w:val="20"/>
                <w:szCs w:val="20"/>
              </w:rPr>
              <w:t xml:space="preserve"> questioning</w:t>
            </w:r>
          </w:p>
        </w:tc>
        <w:tc>
          <w:tcPr>
            <w:tcW w:w="3888" w:type="dxa"/>
          </w:tcPr>
          <w:p w14:paraId="36F0FE40" w14:textId="321DDEFF" w:rsidR="003746AC" w:rsidRPr="00B71088" w:rsidRDefault="00044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088">
              <w:rPr>
                <w:rFonts w:ascii="Times New Roman" w:hAnsi="Times New Roman" w:cs="Times New Roman"/>
                <w:sz w:val="20"/>
                <w:szCs w:val="20"/>
              </w:rPr>
              <w:t>Same question already clearly answered</w:t>
            </w:r>
          </w:p>
        </w:tc>
      </w:tr>
      <w:tr w:rsidR="003746AC" w:rsidRPr="00B71088" w14:paraId="6B210043" w14:textId="77777777" w:rsidTr="00975703">
        <w:trPr>
          <w:jc w:val="center"/>
        </w:trPr>
        <w:tc>
          <w:tcPr>
            <w:tcW w:w="2610" w:type="dxa"/>
          </w:tcPr>
          <w:p w14:paraId="549E82DA" w14:textId="77777777" w:rsidR="003746AC" w:rsidRPr="00B7108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088">
              <w:rPr>
                <w:rFonts w:ascii="Times New Roman" w:hAnsi="Times New Roman" w:cs="Times New Roman"/>
                <w:sz w:val="20"/>
                <w:szCs w:val="20"/>
              </w:rPr>
              <w:t>Narrative</w:t>
            </w:r>
          </w:p>
        </w:tc>
        <w:tc>
          <w:tcPr>
            <w:tcW w:w="4590" w:type="dxa"/>
          </w:tcPr>
          <w:p w14:paraId="600EB538" w14:textId="52733CAC" w:rsidR="003746AC" w:rsidRPr="00B71088" w:rsidRDefault="00044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088">
              <w:rPr>
                <w:rFonts w:ascii="Times New Roman" w:hAnsi="Times New Roman" w:cs="Times New Roman"/>
                <w:sz w:val="20"/>
                <w:szCs w:val="20"/>
              </w:rPr>
              <w:t>Invites uncontrolled, open-ended storytelling</w:t>
            </w:r>
          </w:p>
        </w:tc>
        <w:tc>
          <w:tcPr>
            <w:tcW w:w="3888" w:type="dxa"/>
          </w:tcPr>
          <w:p w14:paraId="2F4AFEE2" w14:textId="047A1B37" w:rsidR="003746AC" w:rsidRPr="00B7108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088">
              <w:rPr>
                <w:rFonts w:ascii="Times New Roman" w:hAnsi="Times New Roman" w:cs="Times New Roman"/>
                <w:sz w:val="20"/>
                <w:szCs w:val="20"/>
              </w:rPr>
              <w:t>Broad</w:t>
            </w:r>
            <w:r w:rsidR="00044077" w:rsidRPr="00B7108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71088">
              <w:rPr>
                <w:rFonts w:ascii="Times New Roman" w:hAnsi="Times New Roman" w:cs="Times New Roman"/>
                <w:sz w:val="20"/>
                <w:szCs w:val="20"/>
              </w:rPr>
              <w:t xml:space="preserve"> open-ended </w:t>
            </w:r>
            <w:r w:rsidR="00044077" w:rsidRPr="00B71088">
              <w:rPr>
                <w:rFonts w:ascii="Times New Roman" w:hAnsi="Times New Roman" w:cs="Times New Roman"/>
                <w:sz w:val="20"/>
                <w:szCs w:val="20"/>
              </w:rPr>
              <w:t>story for answer</w:t>
            </w:r>
          </w:p>
        </w:tc>
      </w:tr>
      <w:tr w:rsidR="003746AC" w:rsidRPr="00B71088" w14:paraId="66D2F5A6" w14:textId="77777777" w:rsidTr="00975703">
        <w:trPr>
          <w:jc w:val="center"/>
        </w:trPr>
        <w:tc>
          <w:tcPr>
            <w:tcW w:w="2610" w:type="dxa"/>
          </w:tcPr>
          <w:p w14:paraId="6C13F436" w14:textId="77777777" w:rsidR="003746AC" w:rsidRPr="00B7108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088">
              <w:rPr>
                <w:rFonts w:ascii="Times New Roman" w:hAnsi="Times New Roman" w:cs="Times New Roman"/>
                <w:sz w:val="20"/>
                <w:szCs w:val="20"/>
              </w:rPr>
              <w:t>Nonresponsive</w:t>
            </w:r>
          </w:p>
        </w:tc>
        <w:tc>
          <w:tcPr>
            <w:tcW w:w="4590" w:type="dxa"/>
          </w:tcPr>
          <w:p w14:paraId="548CAEC8" w14:textId="68125A4C" w:rsidR="003746AC" w:rsidRPr="00B71088" w:rsidRDefault="00044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088">
              <w:rPr>
                <w:rFonts w:ascii="Times New Roman" w:hAnsi="Times New Roman" w:cs="Times New Roman"/>
                <w:sz w:val="20"/>
                <w:szCs w:val="20"/>
              </w:rPr>
              <w:t>Does not answer the question asked</w:t>
            </w:r>
          </w:p>
        </w:tc>
        <w:tc>
          <w:tcPr>
            <w:tcW w:w="3888" w:type="dxa"/>
          </w:tcPr>
          <w:p w14:paraId="341A0F8A" w14:textId="28C3F0FD" w:rsidR="003746AC" w:rsidRPr="00B71088" w:rsidRDefault="00044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088">
              <w:rPr>
                <w:rFonts w:ascii="Times New Roman" w:hAnsi="Times New Roman" w:cs="Times New Roman"/>
                <w:sz w:val="20"/>
                <w:szCs w:val="20"/>
              </w:rPr>
              <w:t>Witness evades question or volunteers unrelated info</w:t>
            </w:r>
          </w:p>
        </w:tc>
      </w:tr>
      <w:tr w:rsidR="003746AC" w:rsidRPr="00B71088" w14:paraId="5291A7C9" w14:textId="77777777" w:rsidTr="00975703">
        <w:trPr>
          <w:jc w:val="center"/>
        </w:trPr>
        <w:tc>
          <w:tcPr>
            <w:tcW w:w="2610" w:type="dxa"/>
          </w:tcPr>
          <w:p w14:paraId="4626DD50" w14:textId="77777777" w:rsidR="003746AC" w:rsidRPr="00B7108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088">
              <w:rPr>
                <w:rFonts w:ascii="Times New Roman" w:hAnsi="Times New Roman" w:cs="Times New Roman"/>
                <w:sz w:val="20"/>
                <w:szCs w:val="20"/>
              </w:rPr>
              <w:t>Misstates the Evidence</w:t>
            </w:r>
          </w:p>
        </w:tc>
        <w:tc>
          <w:tcPr>
            <w:tcW w:w="4590" w:type="dxa"/>
          </w:tcPr>
          <w:p w14:paraId="5C051124" w14:textId="6C6E32E3" w:rsidR="003746AC" w:rsidRPr="00B71088" w:rsidRDefault="00044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088">
              <w:rPr>
                <w:rFonts w:ascii="Times New Roman" w:hAnsi="Times New Roman" w:cs="Times New Roman"/>
                <w:sz w:val="20"/>
                <w:szCs w:val="20"/>
              </w:rPr>
              <w:t>Incorrect summary of prior evidence</w:t>
            </w:r>
          </w:p>
        </w:tc>
        <w:tc>
          <w:tcPr>
            <w:tcW w:w="3888" w:type="dxa"/>
          </w:tcPr>
          <w:p w14:paraId="496F6C11" w14:textId="2790B1C4" w:rsidR="003746AC" w:rsidRPr="00B71088" w:rsidRDefault="007E75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088">
              <w:rPr>
                <w:rFonts w:ascii="Times New Roman" w:hAnsi="Times New Roman" w:cs="Times New Roman"/>
                <w:sz w:val="20"/>
                <w:szCs w:val="20"/>
              </w:rPr>
              <w:t>Question distorts evidence</w:t>
            </w:r>
          </w:p>
        </w:tc>
      </w:tr>
      <w:tr w:rsidR="003746AC" w:rsidRPr="00B71088" w14:paraId="4249F760" w14:textId="77777777" w:rsidTr="00975703">
        <w:trPr>
          <w:jc w:val="center"/>
        </w:trPr>
        <w:tc>
          <w:tcPr>
            <w:tcW w:w="2610" w:type="dxa"/>
          </w:tcPr>
          <w:p w14:paraId="38DE9B2B" w14:textId="77777777" w:rsidR="003746AC" w:rsidRPr="00B7108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088">
              <w:rPr>
                <w:rFonts w:ascii="Times New Roman" w:hAnsi="Times New Roman" w:cs="Times New Roman"/>
                <w:sz w:val="20"/>
                <w:szCs w:val="20"/>
              </w:rPr>
              <w:t>Harassing / Badgering</w:t>
            </w:r>
          </w:p>
        </w:tc>
        <w:tc>
          <w:tcPr>
            <w:tcW w:w="4590" w:type="dxa"/>
          </w:tcPr>
          <w:p w14:paraId="4EF38F98" w14:textId="5D557E90" w:rsidR="003746AC" w:rsidRPr="00B71088" w:rsidRDefault="007E75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088">
              <w:rPr>
                <w:rFonts w:ascii="Times New Roman" w:hAnsi="Times New Roman" w:cs="Times New Roman"/>
                <w:sz w:val="20"/>
                <w:szCs w:val="20"/>
              </w:rPr>
              <w:t>Abusive or intimidating questioning</w:t>
            </w:r>
          </w:p>
        </w:tc>
        <w:tc>
          <w:tcPr>
            <w:tcW w:w="3888" w:type="dxa"/>
          </w:tcPr>
          <w:p w14:paraId="70D8A54A" w14:textId="69A1576C" w:rsidR="003746AC" w:rsidRPr="00B71088" w:rsidRDefault="007E75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088">
              <w:rPr>
                <w:rFonts w:ascii="Times New Roman" w:hAnsi="Times New Roman" w:cs="Times New Roman"/>
                <w:sz w:val="20"/>
                <w:szCs w:val="20"/>
              </w:rPr>
              <w:t xml:space="preserve">Raised voice, </w:t>
            </w:r>
            <w:r w:rsidRPr="00B71088">
              <w:rPr>
                <w:rFonts w:ascii="Times New Roman" w:hAnsi="Times New Roman" w:cs="Times New Roman"/>
                <w:sz w:val="20"/>
                <w:szCs w:val="20"/>
              </w:rPr>
              <w:t>intimidating</w:t>
            </w:r>
            <w:r w:rsidRPr="00B71088">
              <w:rPr>
                <w:rFonts w:ascii="Times New Roman" w:hAnsi="Times New Roman" w:cs="Times New Roman"/>
                <w:sz w:val="20"/>
                <w:szCs w:val="20"/>
              </w:rPr>
              <w:t>, embarrassing tone</w:t>
            </w:r>
          </w:p>
        </w:tc>
      </w:tr>
    </w:tbl>
    <w:p w14:paraId="2AA40281" w14:textId="77777777" w:rsidR="003746AC" w:rsidRPr="00B71088" w:rsidRDefault="003746AC">
      <w:pPr>
        <w:rPr>
          <w:rFonts w:ascii="Times New Roman" w:hAnsi="Times New Roman" w:cs="Times New Roman"/>
          <w:sz w:val="20"/>
          <w:szCs w:val="20"/>
        </w:rPr>
      </w:pPr>
    </w:p>
    <w:p w14:paraId="7100E687" w14:textId="03151967" w:rsidR="003746AC" w:rsidRPr="00B71088" w:rsidRDefault="00000000">
      <w:pPr>
        <w:rPr>
          <w:rFonts w:ascii="Times New Roman" w:hAnsi="Times New Roman" w:cs="Times New Roman"/>
          <w:sz w:val="20"/>
          <w:szCs w:val="20"/>
        </w:rPr>
      </w:pPr>
      <w:r w:rsidRPr="00B71088">
        <w:rPr>
          <w:rFonts w:ascii="Times New Roman" w:hAnsi="Times New Roman" w:cs="Times New Roman"/>
          <w:b/>
          <w:sz w:val="20"/>
          <w:szCs w:val="20"/>
        </w:rPr>
        <w:t>PERSONAL KNOWLEDGE &amp; FOUNDATION</w:t>
      </w:r>
    </w:p>
    <w:tbl>
      <w:tblPr>
        <w:tblStyle w:val="TableGrid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92"/>
        <w:gridCol w:w="1818"/>
        <w:gridCol w:w="6678"/>
      </w:tblGrid>
      <w:tr w:rsidR="003746AC" w:rsidRPr="00B71088" w14:paraId="3E40B9D7" w14:textId="77777777" w:rsidTr="00975703">
        <w:trPr>
          <w:jc w:val="center"/>
        </w:trPr>
        <w:tc>
          <w:tcPr>
            <w:tcW w:w="2592" w:type="dxa"/>
          </w:tcPr>
          <w:p w14:paraId="4A98B6D0" w14:textId="77777777" w:rsidR="003746AC" w:rsidRPr="00B7108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088">
              <w:rPr>
                <w:rFonts w:ascii="Times New Roman" w:hAnsi="Times New Roman" w:cs="Times New Roman"/>
                <w:b/>
                <w:sz w:val="20"/>
                <w:szCs w:val="20"/>
              </w:rPr>
              <w:t>Objection</w:t>
            </w:r>
          </w:p>
        </w:tc>
        <w:tc>
          <w:tcPr>
            <w:tcW w:w="1818" w:type="dxa"/>
          </w:tcPr>
          <w:p w14:paraId="5FAA2772" w14:textId="77777777" w:rsidR="003746AC" w:rsidRPr="00B7108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088">
              <w:rPr>
                <w:rFonts w:ascii="Times New Roman" w:hAnsi="Times New Roman" w:cs="Times New Roman"/>
                <w:b/>
                <w:sz w:val="20"/>
                <w:szCs w:val="20"/>
              </w:rPr>
              <w:t>Rule</w:t>
            </w:r>
          </w:p>
        </w:tc>
        <w:tc>
          <w:tcPr>
            <w:tcW w:w="6678" w:type="dxa"/>
          </w:tcPr>
          <w:p w14:paraId="1DB8311C" w14:textId="77777777" w:rsidR="003746AC" w:rsidRPr="00B7108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088">
              <w:rPr>
                <w:rFonts w:ascii="Times New Roman" w:hAnsi="Times New Roman" w:cs="Times New Roman"/>
                <w:b/>
                <w:sz w:val="20"/>
                <w:szCs w:val="20"/>
              </w:rPr>
              <w:t>Use When</w:t>
            </w:r>
          </w:p>
        </w:tc>
      </w:tr>
      <w:tr w:rsidR="003746AC" w:rsidRPr="00B71088" w14:paraId="2F17B5A5" w14:textId="77777777" w:rsidTr="00975703">
        <w:trPr>
          <w:jc w:val="center"/>
        </w:trPr>
        <w:tc>
          <w:tcPr>
            <w:tcW w:w="2592" w:type="dxa"/>
          </w:tcPr>
          <w:p w14:paraId="54264F8F" w14:textId="77777777" w:rsidR="003746AC" w:rsidRPr="00B7108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088">
              <w:rPr>
                <w:rFonts w:ascii="Times New Roman" w:hAnsi="Times New Roman" w:cs="Times New Roman"/>
                <w:sz w:val="20"/>
                <w:szCs w:val="20"/>
              </w:rPr>
              <w:t>Lack of Personal Knowledge</w:t>
            </w:r>
          </w:p>
        </w:tc>
        <w:tc>
          <w:tcPr>
            <w:tcW w:w="1818" w:type="dxa"/>
          </w:tcPr>
          <w:p w14:paraId="5CC714B6" w14:textId="77777777" w:rsidR="003746AC" w:rsidRPr="00B7108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088">
              <w:rPr>
                <w:rFonts w:ascii="Times New Roman" w:hAnsi="Times New Roman" w:cs="Times New Roman"/>
                <w:sz w:val="20"/>
                <w:szCs w:val="20"/>
              </w:rPr>
              <w:t>602</w:t>
            </w:r>
          </w:p>
        </w:tc>
        <w:tc>
          <w:tcPr>
            <w:tcW w:w="6678" w:type="dxa"/>
          </w:tcPr>
          <w:p w14:paraId="5C727C4E" w14:textId="77777777" w:rsidR="003746AC" w:rsidRPr="00B7108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088">
              <w:rPr>
                <w:rFonts w:ascii="Times New Roman" w:hAnsi="Times New Roman" w:cs="Times New Roman"/>
                <w:sz w:val="20"/>
                <w:szCs w:val="20"/>
              </w:rPr>
              <w:t>No firsthand observation</w:t>
            </w:r>
          </w:p>
        </w:tc>
      </w:tr>
      <w:tr w:rsidR="003746AC" w:rsidRPr="00B71088" w14:paraId="04035B6B" w14:textId="77777777" w:rsidTr="00975703">
        <w:trPr>
          <w:jc w:val="center"/>
        </w:trPr>
        <w:tc>
          <w:tcPr>
            <w:tcW w:w="2592" w:type="dxa"/>
          </w:tcPr>
          <w:p w14:paraId="3BA057B4" w14:textId="1D6B10ED" w:rsidR="003746AC" w:rsidRPr="00B71088" w:rsidRDefault="007E75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088">
              <w:rPr>
                <w:rFonts w:ascii="Times New Roman" w:hAnsi="Times New Roman" w:cs="Times New Roman"/>
                <w:sz w:val="20"/>
                <w:szCs w:val="20"/>
              </w:rPr>
              <w:t>Calls for S</w:t>
            </w:r>
            <w:r w:rsidR="00000000" w:rsidRPr="00B71088">
              <w:rPr>
                <w:rFonts w:ascii="Times New Roman" w:hAnsi="Times New Roman" w:cs="Times New Roman"/>
                <w:sz w:val="20"/>
                <w:szCs w:val="20"/>
              </w:rPr>
              <w:t>peculation</w:t>
            </w:r>
          </w:p>
        </w:tc>
        <w:tc>
          <w:tcPr>
            <w:tcW w:w="1818" w:type="dxa"/>
          </w:tcPr>
          <w:p w14:paraId="1151694A" w14:textId="77777777" w:rsidR="003746AC" w:rsidRPr="00B7108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088">
              <w:rPr>
                <w:rFonts w:ascii="Times New Roman" w:hAnsi="Times New Roman" w:cs="Times New Roman"/>
                <w:sz w:val="20"/>
                <w:szCs w:val="20"/>
              </w:rPr>
              <w:t>602</w:t>
            </w:r>
          </w:p>
        </w:tc>
        <w:tc>
          <w:tcPr>
            <w:tcW w:w="6678" w:type="dxa"/>
          </w:tcPr>
          <w:p w14:paraId="7B40E7A3" w14:textId="00180EB6" w:rsidR="003746AC" w:rsidRPr="00B71088" w:rsidRDefault="007E75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088">
              <w:rPr>
                <w:rFonts w:ascii="Times New Roman" w:hAnsi="Times New Roman" w:cs="Times New Roman"/>
                <w:sz w:val="20"/>
                <w:szCs w:val="20"/>
              </w:rPr>
              <w:t>Guesswork/speculation</w:t>
            </w:r>
          </w:p>
        </w:tc>
      </w:tr>
      <w:tr w:rsidR="003746AC" w:rsidRPr="00B71088" w14:paraId="16F08205" w14:textId="77777777" w:rsidTr="00975703">
        <w:trPr>
          <w:jc w:val="center"/>
        </w:trPr>
        <w:tc>
          <w:tcPr>
            <w:tcW w:w="2592" w:type="dxa"/>
          </w:tcPr>
          <w:p w14:paraId="0FD6CD73" w14:textId="77777777" w:rsidR="003746AC" w:rsidRPr="00B7108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088">
              <w:rPr>
                <w:rFonts w:ascii="Times New Roman" w:hAnsi="Times New Roman" w:cs="Times New Roman"/>
                <w:sz w:val="20"/>
                <w:szCs w:val="20"/>
              </w:rPr>
              <w:t>Lack of Foundation</w:t>
            </w:r>
          </w:p>
        </w:tc>
        <w:tc>
          <w:tcPr>
            <w:tcW w:w="1818" w:type="dxa"/>
          </w:tcPr>
          <w:p w14:paraId="3E946362" w14:textId="77777777" w:rsidR="003746AC" w:rsidRPr="00B7108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088">
              <w:rPr>
                <w:rFonts w:ascii="Times New Roman" w:hAnsi="Times New Roman" w:cs="Times New Roman"/>
                <w:sz w:val="20"/>
                <w:szCs w:val="20"/>
              </w:rPr>
              <w:t>104/901</w:t>
            </w:r>
          </w:p>
        </w:tc>
        <w:tc>
          <w:tcPr>
            <w:tcW w:w="6678" w:type="dxa"/>
          </w:tcPr>
          <w:p w14:paraId="5DB57FB1" w14:textId="77777777" w:rsidR="003746AC" w:rsidRPr="00B7108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088">
              <w:rPr>
                <w:rFonts w:ascii="Times New Roman" w:hAnsi="Times New Roman" w:cs="Times New Roman"/>
                <w:sz w:val="20"/>
                <w:szCs w:val="20"/>
              </w:rPr>
              <w:t>Predicate not laid</w:t>
            </w:r>
          </w:p>
        </w:tc>
      </w:tr>
      <w:tr w:rsidR="003746AC" w:rsidRPr="00B71088" w14:paraId="12863CA2" w14:textId="77777777" w:rsidTr="00975703">
        <w:trPr>
          <w:jc w:val="center"/>
        </w:trPr>
        <w:tc>
          <w:tcPr>
            <w:tcW w:w="2592" w:type="dxa"/>
          </w:tcPr>
          <w:p w14:paraId="23B8AFB1" w14:textId="77777777" w:rsidR="003746AC" w:rsidRPr="00B7108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088">
              <w:rPr>
                <w:rFonts w:ascii="Times New Roman" w:hAnsi="Times New Roman" w:cs="Times New Roman"/>
                <w:sz w:val="20"/>
                <w:szCs w:val="20"/>
              </w:rPr>
              <w:t>Improper Lay Opinion</w:t>
            </w:r>
          </w:p>
        </w:tc>
        <w:tc>
          <w:tcPr>
            <w:tcW w:w="1818" w:type="dxa"/>
          </w:tcPr>
          <w:p w14:paraId="7F38E3C7" w14:textId="77777777" w:rsidR="003746AC" w:rsidRPr="00B7108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088">
              <w:rPr>
                <w:rFonts w:ascii="Times New Roman" w:hAnsi="Times New Roman" w:cs="Times New Roman"/>
                <w:sz w:val="20"/>
                <w:szCs w:val="20"/>
              </w:rPr>
              <w:t>701</w:t>
            </w:r>
          </w:p>
        </w:tc>
        <w:tc>
          <w:tcPr>
            <w:tcW w:w="6678" w:type="dxa"/>
          </w:tcPr>
          <w:p w14:paraId="44873843" w14:textId="7D5D8500" w:rsidR="003746AC" w:rsidRPr="00B71088" w:rsidRDefault="007E75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088">
              <w:rPr>
                <w:rFonts w:ascii="Times New Roman" w:hAnsi="Times New Roman" w:cs="Times New Roman"/>
                <w:sz w:val="20"/>
                <w:szCs w:val="20"/>
              </w:rPr>
              <w:t>Expert testimony by unqualified/lay witness</w:t>
            </w:r>
          </w:p>
        </w:tc>
      </w:tr>
      <w:tr w:rsidR="003746AC" w:rsidRPr="00B71088" w14:paraId="56A6FE77" w14:textId="77777777" w:rsidTr="00975703">
        <w:trPr>
          <w:jc w:val="center"/>
        </w:trPr>
        <w:tc>
          <w:tcPr>
            <w:tcW w:w="2592" w:type="dxa"/>
          </w:tcPr>
          <w:p w14:paraId="42D0C19B" w14:textId="77777777" w:rsidR="003746AC" w:rsidRPr="00B7108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088">
              <w:rPr>
                <w:rFonts w:ascii="Times New Roman" w:hAnsi="Times New Roman" w:cs="Times New Roman"/>
                <w:sz w:val="20"/>
                <w:szCs w:val="20"/>
              </w:rPr>
              <w:t>Improper Expert Opinion</w:t>
            </w:r>
          </w:p>
        </w:tc>
        <w:tc>
          <w:tcPr>
            <w:tcW w:w="1818" w:type="dxa"/>
          </w:tcPr>
          <w:p w14:paraId="5DA03E55" w14:textId="77777777" w:rsidR="003746AC" w:rsidRPr="00B7108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088">
              <w:rPr>
                <w:rFonts w:ascii="Times New Roman" w:hAnsi="Times New Roman" w:cs="Times New Roman"/>
                <w:sz w:val="20"/>
                <w:szCs w:val="20"/>
              </w:rPr>
              <w:t>702</w:t>
            </w:r>
          </w:p>
        </w:tc>
        <w:tc>
          <w:tcPr>
            <w:tcW w:w="6678" w:type="dxa"/>
          </w:tcPr>
          <w:p w14:paraId="678439B7" w14:textId="314C088F" w:rsidR="003746AC" w:rsidRPr="00B71088" w:rsidRDefault="007E75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088">
              <w:rPr>
                <w:rFonts w:ascii="Times New Roman" w:hAnsi="Times New Roman" w:cs="Times New Roman"/>
                <w:sz w:val="20"/>
                <w:szCs w:val="20"/>
              </w:rPr>
              <w:t xml:space="preserve">Lacks </w:t>
            </w:r>
            <w:r w:rsidRPr="00B71088">
              <w:rPr>
                <w:rFonts w:ascii="Times New Roman" w:hAnsi="Times New Roman" w:cs="Times New Roman"/>
                <w:sz w:val="20"/>
                <w:szCs w:val="20"/>
              </w:rPr>
              <w:t>sufficient facts, reliable methods, and relevant expertise</w:t>
            </w:r>
          </w:p>
        </w:tc>
      </w:tr>
      <w:tr w:rsidR="003746AC" w:rsidRPr="00B71088" w14:paraId="6768D024" w14:textId="77777777" w:rsidTr="00975703">
        <w:trPr>
          <w:jc w:val="center"/>
        </w:trPr>
        <w:tc>
          <w:tcPr>
            <w:tcW w:w="2592" w:type="dxa"/>
          </w:tcPr>
          <w:p w14:paraId="5F7D0507" w14:textId="77777777" w:rsidR="003746AC" w:rsidRPr="00B7108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088">
              <w:rPr>
                <w:rFonts w:ascii="Times New Roman" w:hAnsi="Times New Roman" w:cs="Times New Roman"/>
                <w:sz w:val="20"/>
                <w:szCs w:val="20"/>
              </w:rPr>
              <w:t>Improper Hypothetical</w:t>
            </w:r>
          </w:p>
        </w:tc>
        <w:tc>
          <w:tcPr>
            <w:tcW w:w="1818" w:type="dxa"/>
          </w:tcPr>
          <w:p w14:paraId="5A36C9AA" w14:textId="77777777" w:rsidR="003746AC" w:rsidRPr="00B7108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088">
              <w:rPr>
                <w:rFonts w:ascii="Times New Roman" w:hAnsi="Times New Roman" w:cs="Times New Roman"/>
                <w:sz w:val="20"/>
                <w:szCs w:val="20"/>
              </w:rPr>
              <w:t>702</w:t>
            </w:r>
          </w:p>
        </w:tc>
        <w:tc>
          <w:tcPr>
            <w:tcW w:w="6678" w:type="dxa"/>
          </w:tcPr>
          <w:p w14:paraId="02E35CB9" w14:textId="77777777" w:rsidR="003746AC" w:rsidRPr="00B7108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088">
              <w:rPr>
                <w:rFonts w:ascii="Times New Roman" w:hAnsi="Times New Roman" w:cs="Times New Roman"/>
                <w:sz w:val="20"/>
                <w:szCs w:val="20"/>
              </w:rPr>
              <w:t>Facts not in evidence</w:t>
            </w:r>
          </w:p>
        </w:tc>
      </w:tr>
    </w:tbl>
    <w:p w14:paraId="3B05D1FE" w14:textId="77777777" w:rsidR="003746AC" w:rsidRPr="00B71088" w:rsidRDefault="003746AC">
      <w:pPr>
        <w:rPr>
          <w:rFonts w:ascii="Times New Roman" w:hAnsi="Times New Roman" w:cs="Times New Roman"/>
          <w:sz w:val="20"/>
          <w:szCs w:val="20"/>
        </w:rPr>
      </w:pPr>
    </w:p>
    <w:p w14:paraId="6955D0BE" w14:textId="42DFB7F3" w:rsidR="003746AC" w:rsidRPr="00B71088" w:rsidRDefault="00000000">
      <w:pPr>
        <w:rPr>
          <w:rFonts w:ascii="Times New Roman" w:hAnsi="Times New Roman" w:cs="Times New Roman"/>
          <w:sz w:val="20"/>
          <w:szCs w:val="20"/>
        </w:rPr>
      </w:pPr>
      <w:r w:rsidRPr="00B71088">
        <w:rPr>
          <w:rFonts w:ascii="Times New Roman" w:hAnsi="Times New Roman" w:cs="Times New Roman"/>
          <w:b/>
          <w:sz w:val="20"/>
          <w:szCs w:val="20"/>
        </w:rPr>
        <w:t>RELEVANCE &amp; RULE 403</w:t>
      </w:r>
    </w:p>
    <w:tbl>
      <w:tblPr>
        <w:tblStyle w:val="TableGrid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92"/>
        <w:gridCol w:w="1818"/>
        <w:gridCol w:w="6678"/>
      </w:tblGrid>
      <w:tr w:rsidR="003746AC" w:rsidRPr="00B71088" w14:paraId="1FAE1603" w14:textId="77777777" w:rsidTr="00975703">
        <w:trPr>
          <w:jc w:val="center"/>
        </w:trPr>
        <w:tc>
          <w:tcPr>
            <w:tcW w:w="2592" w:type="dxa"/>
          </w:tcPr>
          <w:p w14:paraId="1C35F034" w14:textId="77777777" w:rsidR="003746AC" w:rsidRPr="00B7108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088">
              <w:rPr>
                <w:rFonts w:ascii="Times New Roman" w:hAnsi="Times New Roman" w:cs="Times New Roman"/>
                <w:b/>
                <w:sz w:val="20"/>
                <w:szCs w:val="20"/>
              </w:rPr>
              <w:t>Objection</w:t>
            </w:r>
          </w:p>
        </w:tc>
        <w:tc>
          <w:tcPr>
            <w:tcW w:w="1818" w:type="dxa"/>
          </w:tcPr>
          <w:p w14:paraId="5C4CB2F0" w14:textId="77777777" w:rsidR="003746AC" w:rsidRPr="00B7108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088">
              <w:rPr>
                <w:rFonts w:ascii="Times New Roman" w:hAnsi="Times New Roman" w:cs="Times New Roman"/>
                <w:b/>
                <w:sz w:val="20"/>
                <w:szCs w:val="20"/>
              </w:rPr>
              <w:t>Rule</w:t>
            </w:r>
          </w:p>
        </w:tc>
        <w:tc>
          <w:tcPr>
            <w:tcW w:w="6678" w:type="dxa"/>
          </w:tcPr>
          <w:p w14:paraId="057975EF" w14:textId="77777777" w:rsidR="003746AC" w:rsidRPr="00B7108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088">
              <w:rPr>
                <w:rFonts w:ascii="Times New Roman" w:hAnsi="Times New Roman" w:cs="Times New Roman"/>
                <w:b/>
                <w:sz w:val="20"/>
                <w:szCs w:val="20"/>
              </w:rPr>
              <w:t>Use When</w:t>
            </w:r>
          </w:p>
        </w:tc>
      </w:tr>
      <w:tr w:rsidR="003746AC" w:rsidRPr="00B71088" w14:paraId="4FC438D9" w14:textId="77777777" w:rsidTr="00975703">
        <w:trPr>
          <w:jc w:val="center"/>
        </w:trPr>
        <w:tc>
          <w:tcPr>
            <w:tcW w:w="2592" w:type="dxa"/>
          </w:tcPr>
          <w:p w14:paraId="748F2FCD" w14:textId="77777777" w:rsidR="003746AC" w:rsidRPr="00B7108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088">
              <w:rPr>
                <w:rFonts w:ascii="Times New Roman" w:hAnsi="Times New Roman" w:cs="Times New Roman"/>
                <w:sz w:val="20"/>
                <w:szCs w:val="20"/>
              </w:rPr>
              <w:t>Relevance</w:t>
            </w:r>
          </w:p>
        </w:tc>
        <w:tc>
          <w:tcPr>
            <w:tcW w:w="1818" w:type="dxa"/>
          </w:tcPr>
          <w:p w14:paraId="3429CCF3" w14:textId="77777777" w:rsidR="003746AC" w:rsidRPr="00B7108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088">
              <w:rPr>
                <w:rFonts w:ascii="Times New Roman" w:hAnsi="Times New Roman" w:cs="Times New Roman"/>
                <w:sz w:val="20"/>
                <w:szCs w:val="20"/>
              </w:rPr>
              <w:t>401/402</w:t>
            </w:r>
          </w:p>
        </w:tc>
        <w:tc>
          <w:tcPr>
            <w:tcW w:w="6678" w:type="dxa"/>
          </w:tcPr>
          <w:p w14:paraId="42A85B52" w14:textId="77777777" w:rsidR="003746AC" w:rsidRPr="00B7108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088">
              <w:rPr>
                <w:rFonts w:ascii="Times New Roman" w:hAnsi="Times New Roman" w:cs="Times New Roman"/>
                <w:sz w:val="20"/>
                <w:szCs w:val="20"/>
              </w:rPr>
              <w:t>No link to claim/defense</w:t>
            </w:r>
          </w:p>
        </w:tc>
      </w:tr>
      <w:tr w:rsidR="003746AC" w:rsidRPr="00B71088" w14:paraId="12A63ED8" w14:textId="77777777" w:rsidTr="00975703">
        <w:trPr>
          <w:jc w:val="center"/>
        </w:trPr>
        <w:tc>
          <w:tcPr>
            <w:tcW w:w="2592" w:type="dxa"/>
          </w:tcPr>
          <w:p w14:paraId="35C5B16D" w14:textId="77777777" w:rsidR="003746AC" w:rsidRPr="00B7108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088">
              <w:rPr>
                <w:rFonts w:ascii="Times New Roman" w:hAnsi="Times New Roman" w:cs="Times New Roman"/>
                <w:sz w:val="20"/>
                <w:szCs w:val="20"/>
              </w:rPr>
              <w:t>Rule 403 – Prejudice</w:t>
            </w:r>
          </w:p>
        </w:tc>
        <w:tc>
          <w:tcPr>
            <w:tcW w:w="1818" w:type="dxa"/>
          </w:tcPr>
          <w:p w14:paraId="7C347F35" w14:textId="77777777" w:rsidR="003746AC" w:rsidRPr="00B7108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088">
              <w:rPr>
                <w:rFonts w:ascii="Times New Roman" w:hAnsi="Times New Roman" w:cs="Times New Roman"/>
                <w:sz w:val="20"/>
                <w:szCs w:val="20"/>
              </w:rPr>
              <w:t>403</w:t>
            </w:r>
          </w:p>
        </w:tc>
        <w:tc>
          <w:tcPr>
            <w:tcW w:w="6678" w:type="dxa"/>
          </w:tcPr>
          <w:p w14:paraId="05010194" w14:textId="77777777" w:rsidR="003746AC" w:rsidRPr="00B7108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088">
              <w:rPr>
                <w:rFonts w:ascii="Times New Roman" w:hAnsi="Times New Roman" w:cs="Times New Roman"/>
                <w:sz w:val="20"/>
                <w:szCs w:val="20"/>
              </w:rPr>
              <w:t>Prejudice outweighs probative value</w:t>
            </w:r>
          </w:p>
        </w:tc>
      </w:tr>
      <w:tr w:rsidR="003746AC" w:rsidRPr="00B71088" w14:paraId="28DECC45" w14:textId="77777777" w:rsidTr="00975703">
        <w:trPr>
          <w:jc w:val="center"/>
        </w:trPr>
        <w:tc>
          <w:tcPr>
            <w:tcW w:w="2592" w:type="dxa"/>
          </w:tcPr>
          <w:p w14:paraId="0EC5A12A" w14:textId="77777777" w:rsidR="003746AC" w:rsidRPr="00B7108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088">
              <w:rPr>
                <w:rFonts w:ascii="Times New Roman" w:hAnsi="Times New Roman" w:cs="Times New Roman"/>
                <w:sz w:val="20"/>
                <w:szCs w:val="20"/>
              </w:rPr>
              <w:t>Cumulative</w:t>
            </w:r>
          </w:p>
        </w:tc>
        <w:tc>
          <w:tcPr>
            <w:tcW w:w="1818" w:type="dxa"/>
          </w:tcPr>
          <w:p w14:paraId="4EC480AE" w14:textId="77777777" w:rsidR="003746AC" w:rsidRPr="00B7108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088">
              <w:rPr>
                <w:rFonts w:ascii="Times New Roman" w:hAnsi="Times New Roman" w:cs="Times New Roman"/>
                <w:sz w:val="20"/>
                <w:szCs w:val="20"/>
              </w:rPr>
              <w:t>403</w:t>
            </w:r>
          </w:p>
        </w:tc>
        <w:tc>
          <w:tcPr>
            <w:tcW w:w="6678" w:type="dxa"/>
          </w:tcPr>
          <w:p w14:paraId="6389646E" w14:textId="77777777" w:rsidR="003746AC" w:rsidRPr="00B7108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088">
              <w:rPr>
                <w:rFonts w:ascii="Times New Roman" w:hAnsi="Times New Roman" w:cs="Times New Roman"/>
                <w:sz w:val="20"/>
                <w:szCs w:val="20"/>
              </w:rPr>
              <w:t>Repetitive evidence</w:t>
            </w:r>
          </w:p>
        </w:tc>
      </w:tr>
      <w:tr w:rsidR="003746AC" w:rsidRPr="00B71088" w14:paraId="559167CC" w14:textId="77777777" w:rsidTr="00975703">
        <w:trPr>
          <w:jc w:val="center"/>
        </w:trPr>
        <w:tc>
          <w:tcPr>
            <w:tcW w:w="2592" w:type="dxa"/>
          </w:tcPr>
          <w:p w14:paraId="064F33A9" w14:textId="77777777" w:rsidR="003746AC" w:rsidRPr="00B7108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088">
              <w:rPr>
                <w:rFonts w:ascii="Times New Roman" w:hAnsi="Times New Roman" w:cs="Times New Roman"/>
                <w:sz w:val="20"/>
                <w:szCs w:val="20"/>
              </w:rPr>
              <w:t>Invades Province of Jury</w:t>
            </w:r>
          </w:p>
        </w:tc>
        <w:tc>
          <w:tcPr>
            <w:tcW w:w="1818" w:type="dxa"/>
          </w:tcPr>
          <w:p w14:paraId="277D7D8A" w14:textId="77777777" w:rsidR="003746AC" w:rsidRPr="00B7108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088">
              <w:rPr>
                <w:rFonts w:ascii="Times New Roman" w:hAnsi="Times New Roman" w:cs="Times New Roman"/>
                <w:sz w:val="20"/>
                <w:szCs w:val="20"/>
              </w:rPr>
              <w:t>403/704</w:t>
            </w:r>
          </w:p>
        </w:tc>
        <w:tc>
          <w:tcPr>
            <w:tcW w:w="6678" w:type="dxa"/>
          </w:tcPr>
          <w:p w14:paraId="1445D1E1" w14:textId="77777777" w:rsidR="003746AC" w:rsidRPr="00B7108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088">
              <w:rPr>
                <w:rFonts w:ascii="Times New Roman" w:hAnsi="Times New Roman" w:cs="Times New Roman"/>
                <w:sz w:val="20"/>
                <w:szCs w:val="20"/>
              </w:rPr>
              <w:t>Witness decides ultimate issue</w:t>
            </w:r>
          </w:p>
        </w:tc>
      </w:tr>
    </w:tbl>
    <w:p w14:paraId="4647ECC1" w14:textId="77777777" w:rsidR="003746AC" w:rsidRPr="00B71088" w:rsidRDefault="003746AC">
      <w:pPr>
        <w:rPr>
          <w:rFonts w:ascii="Times New Roman" w:hAnsi="Times New Roman" w:cs="Times New Roman"/>
          <w:sz w:val="20"/>
          <w:szCs w:val="20"/>
        </w:rPr>
      </w:pPr>
    </w:p>
    <w:p w14:paraId="50527451" w14:textId="513E52B1" w:rsidR="003746AC" w:rsidRPr="00B71088" w:rsidRDefault="00000000">
      <w:pPr>
        <w:rPr>
          <w:rFonts w:ascii="Times New Roman" w:hAnsi="Times New Roman" w:cs="Times New Roman"/>
          <w:sz w:val="20"/>
          <w:szCs w:val="20"/>
        </w:rPr>
      </w:pPr>
      <w:r w:rsidRPr="00B71088">
        <w:rPr>
          <w:rFonts w:ascii="Times New Roman" w:hAnsi="Times New Roman" w:cs="Times New Roman"/>
          <w:b/>
          <w:sz w:val="20"/>
          <w:szCs w:val="20"/>
        </w:rPr>
        <w:t xml:space="preserve">HEARSAY &amp; </w:t>
      </w:r>
      <w:r w:rsidR="00F002A9" w:rsidRPr="00B71088">
        <w:rPr>
          <w:rFonts w:ascii="Times New Roman" w:hAnsi="Times New Roman" w:cs="Times New Roman"/>
          <w:b/>
          <w:sz w:val="20"/>
          <w:szCs w:val="20"/>
        </w:rPr>
        <w:t>DOCUMENTS</w:t>
      </w:r>
    </w:p>
    <w:tbl>
      <w:tblPr>
        <w:tblStyle w:val="TableGrid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92"/>
        <w:gridCol w:w="1818"/>
        <w:gridCol w:w="6678"/>
      </w:tblGrid>
      <w:tr w:rsidR="003746AC" w:rsidRPr="00B71088" w14:paraId="482075BE" w14:textId="77777777" w:rsidTr="00975703">
        <w:trPr>
          <w:jc w:val="center"/>
        </w:trPr>
        <w:tc>
          <w:tcPr>
            <w:tcW w:w="2592" w:type="dxa"/>
          </w:tcPr>
          <w:p w14:paraId="064516DB" w14:textId="77777777" w:rsidR="003746AC" w:rsidRPr="00B7108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088">
              <w:rPr>
                <w:rFonts w:ascii="Times New Roman" w:hAnsi="Times New Roman" w:cs="Times New Roman"/>
                <w:b/>
                <w:sz w:val="20"/>
                <w:szCs w:val="20"/>
              </w:rPr>
              <w:t>Objection</w:t>
            </w:r>
          </w:p>
        </w:tc>
        <w:tc>
          <w:tcPr>
            <w:tcW w:w="1818" w:type="dxa"/>
          </w:tcPr>
          <w:p w14:paraId="238A715A" w14:textId="77777777" w:rsidR="003746AC" w:rsidRPr="00B7108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088">
              <w:rPr>
                <w:rFonts w:ascii="Times New Roman" w:hAnsi="Times New Roman" w:cs="Times New Roman"/>
                <w:b/>
                <w:sz w:val="20"/>
                <w:szCs w:val="20"/>
              </w:rPr>
              <w:t>Rule</w:t>
            </w:r>
          </w:p>
        </w:tc>
        <w:tc>
          <w:tcPr>
            <w:tcW w:w="6678" w:type="dxa"/>
          </w:tcPr>
          <w:p w14:paraId="112B6077" w14:textId="77777777" w:rsidR="003746AC" w:rsidRPr="00B7108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088">
              <w:rPr>
                <w:rFonts w:ascii="Times New Roman" w:hAnsi="Times New Roman" w:cs="Times New Roman"/>
                <w:b/>
                <w:sz w:val="20"/>
                <w:szCs w:val="20"/>
              </w:rPr>
              <w:t>Use When</w:t>
            </w:r>
          </w:p>
        </w:tc>
      </w:tr>
      <w:tr w:rsidR="003746AC" w:rsidRPr="00B71088" w14:paraId="775CFFAC" w14:textId="77777777" w:rsidTr="00975703">
        <w:trPr>
          <w:jc w:val="center"/>
        </w:trPr>
        <w:tc>
          <w:tcPr>
            <w:tcW w:w="2592" w:type="dxa"/>
          </w:tcPr>
          <w:p w14:paraId="2051E2ED" w14:textId="77777777" w:rsidR="003746AC" w:rsidRPr="00B7108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088">
              <w:rPr>
                <w:rFonts w:ascii="Times New Roman" w:hAnsi="Times New Roman" w:cs="Times New Roman"/>
                <w:sz w:val="20"/>
                <w:szCs w:val="20"/>
              </w:rPr>
              <w:t>Hearsay</w:t>
            </w:r>
          </w:p>
        </w:tc>
        <w:tc>
          <w:tcPr>
            <w:tcW w:w="1818" w:type="dxa"/>
          </w:tcPr>
          <w:p w14:paraId="007B5CF7" w14:textId="77777777" w:rsidR="003746AC" w:rsidRPr="00B7108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088">
              <w:rPr>
                <w:rFonts w:ascii="Times New Roman" w:hAnsi="Times New Roman" w:cs="Times New Roman"/>
                <w:sz w:val="20"/>
                <w:szCs w:val="20"/>
              </w:rPr>
              <w:t>801–803</w:t>
            </w:r>
          </w:p>
        </w:tc>
        <w:tc>
          <w:tcPr>
            <w:tcW w:w="6678" w:type="dxa"/>
          </w:tcPr>
          <w:p w14:paraId="17AA326B" w14:textId="5BF67EFF" w:rsidR="003746AC" w:rsidRPr="00B7108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088">
              <w:rPr>
                <w:rFonts w:ascii="Times New Roman" w:hAnsi="Times New Roman" w:cs="Times New Roman"/>
                <w:sz w:val="20"/>
                <w:szCs w:val="20"/>
              </w:rPr>
              <w:t xml:space="preserve">Out-of-court statement </w:t>
            </w:r>
            <w:r w:rsidR="00F002A9" w:rsidRPr="00B71088">
              <w:rPr>
                <w:rFonts w:ascii="Times New Roman" w:hAnsi="Times New Roman" w:cs="Times New Roman"/>
                <w:sz w:val="20"/>
                <w:szCs w:val="20"/>
              </w:rPr>
              <w:t xml:space="preserve">offered </w:t>
            </w:r>
            <w:r w:rsidRPr="00B71088">
              <w:rPr>
                <w:rFonts w:ascii="Times New Roman" w:hAnsi="Times New Roman" w:cs="Times New Roman"/>
                <w:sz w:val="20"/>
                <w:szCs w:val="20"/>
              </w:rPr>
              <w:t>for truth</w:t>
            </w:r>
            <w:r w:rsidR="00F002A9" w:rsidRPr="00B71088">
              <w:rPr>
                <w:rFonts w:ascii="Times New Roman" w:hAnsi="Times New Roman" w:cs="Times New Roman"/>
                <w:sz w:val="20"/>
                <w:szCs w:val="20"/>
              </w:rPr>
              <w:t xml:space="preserve"> of matter asserted (unless exception)</w:t>
            </w:r>
          </w:p>
        </w:tc>
      </w:tr>
      <w:tr w:rsidR="003746AC" w:rsidRPr="00B71088" w14:paraId="12068081" w14:textId="77777777" w:rsidTr="00975703">
        <w:trPr>
          <w:jc w:val="center"/>
        </w:trPr>
        <w:tc>
          <w:tcPr>
            <w:tcW w:w="2592" w:type="dxa"/>
          </w:tcPr>
          <w:p w14:paraId="72423F3F" w14:textId="77777777" w:rsidR="003746AC" w:rsidRPr="00B7108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088">
              <w:rPr>
                <w:rFonts w:ascii="Times New Roman" w:hAnsi="Times New Roman" w:cs="Times New Roman"/>
                <w:sz w:val="20"/>
                <w:szCs w:val="20"/>
              </w:rPr>
              <w:t>Best Evidence Rule</w:t>
            </w:r>
          </w:p>
        </w:tc>
        <w:tc>
          <w:tcPr>
            <w:tcW w:w="1818" w:type="dxa"/>
          </w:tcPr>
          <w:p w14:paraId="7281524A" w14:textId="77777777" w:rsidR="003746AC" w:rsidRPr="00B7108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088">
              <w:rPr>
                <w:rFonts w:ascii="Times New Roman" w:hAnsi="Times New Roman" w:cs="Times New Roman"/>
                <w:sz w:val="20"/>
                <w:szCs w:val="20"/>
              </w:rPr>
              <w:t>1002</w:t>
            </w:r>
          </w:p>
        </w:tc>
        <w:tc>
          <w:tcPr>
            <w:tcW w:w="6678" w:type="dxa"/>
          </w:tcPr>
          <w:p w14:paraId="663ECB34" w14:textId="77777777" w:rsidR="003746AC" w:rsidRPr="00B7108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088">
              <w:rPr>
                <w:rFonts w:ascii="Times New Roman" w:hAnsi="Times New Roman" w:cs="Times New Roman"/>
                <w:sz w:val="20"/>
                <w:szCs w:val="20"/>
              </w:rPr>
              <w:t>Original required</w:t>
            </w:r>
          </w:p>
        </w:tc>
      </w:tr>
      <w:tr w:rsidR="003746AC" w:rsidRPr="00B71088" w14:paraId="37CF0510" w14:textId="77777777" w:rsidTr="00975703">
        <w:trPr>
          <w:jc w:val="center"/>
        </w:trPr>
        <w:tc>
          <w:tcPr>
            <w:tcW w:w="2592" w:type="dxa"/>
          </w:tcPr>
          <w:p w14:paraId="1E7C9CF2" w14:textId="77777777" w:rsidR="003746AC" w:rsidRPr="00B7108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088">
              <w:rPr>
                <w:rFonts w:ascii="Times New Roman" w:hAnsi="Times New Roman" w:cs="Times New Roman"/>
                <w:sz w:val="20"/>
                <w:szCs w:val="20"/>
              </w:rPr>
              <w:t>Lack of Authentication</w:t>
            </w:r>
          </w:p>
        </w:tc>
        <w:tc>
          <w:tcPr>
            <w:tcW w:w="1818" w:type="dxa"/>
          </w:tcPr>
          <w:p w14:paraId="2D9DBFB7" w14:textId="77777777" w:rsidR="003746AC" w:rsidRPr="00B7108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088">
              <w:rPr>
                <w:rFonts w:ascii="Times New Roman" w:hAnsi="Times New Roman" w:cs="Times New Roman"/>
                <w:sz w:val="20"/>
                <w:szCs w:val="20"/>
              </w:rPr>
              <w:t>901</w:t>
            </w:r>
          </w:p>
        </w:tc>
        <w:tc>
          <w:tcPr>
            <w:tcW w:w="6678" w:type="dxa"/>
          </w:tcPr>
          <w:p w14:paraId="17D0941E" w14:textId="77777777" w:rsidR="003746AC" w:rsidRPr="00B7108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088">
              <w:rPr>
                <w:rFonts w:ascii="Times New Roman" w:hAnsi="Times New Roman" w:cs="Times New Roman"/>
                <w:sz w:val="20"/>
                <w:szCs w:val="20"/>
              </w:rPr>
              <w:t>Exhibit not authenticated</w:t>
            </w:r>
          </w:p>
        </w:tc>
      </w:tr>
    </w:tbl>
    <w:p w14:paraId="1C01F934" w14:textId="77777777" w:rsidR="003746AC" w:rsidRPr="00B71088" w:rsidRDefault="003746AC">
      <w:pPr>
        <w:rPr>
          <w:rFonts w:ascii="Times New Roman" w:hAnsi="Times New Roman" w:cs="Times New Roman"/>
          <w:sz w:val="20"/>
          <w:szCs w:val="20"/>
        </w:rPr>
      </w:pPr>
    </w:p>
    <w:p w14:paraId="1583F484" w14:textId="13C66DA0" w:rsidR="003746AC" w:rsidRPr="00B71088" w:rsidRDefault="00000000">
      <w:pPr>
        <w:rPr>
          <w:rFonts w:ascii="Times New Roman" w:hAnsi="Times New Roman" w:cs="Times New Roman"/>
          <w:b/>
          <w:sz w:val="20"/>
          <w:szCs w:val="20"/>
        </w:rPr>
      </w:pPr>
      <w:r w:rsidRPr="00B71088">
        <w:rPr>
          <w:rFonts w:ascii="Times New Roman" w:hAnsi="Times New Roman" w:cs="Times New Roman"/>
          <w:b/>
          <w:sz w:val="20"/>
          <w:szCs w:val="20"/>
        </w:rPr>
        <w:t>SCOPE &amp; PROCEDURAL</w:t>
      </w:r>
    </w:p>
    <w:tbl>
      <w:tblPr>
        <w:tblStyle w:val="TableGrid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74"/>
        <w:gridCol w:w="8514"/>
      </w:tblGrid>
      <w:tr w:rsidR="003746AC" w:rsidRPr="00B71088" w14:paraId="4B87957E" w14:textId="77777777" w:rsidTr="00975703">
        <w:trPr>
          <w:jc w:val="center"/>
        </w:trPr>
        <w:tc>
          <w:tcPr>
            <w:tcW w:w="2574" w:type="dxa"/>
          </w:tcPr>
          <w:p w14:paraId="02481BD6" w14:textId="77777777" w:rsidR="003746AC" w:rsidRPr="00B7108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088">
              <w:rPr>
                <w:rFonts w:ascii="Times New Roman" w:hAnsi="Times New Roman" w:cs="Times New Roman"/>
                <w:b/>
                <w:sz w:val="20"/>
                <w:szCs w:val="20"/>
              </w:rPr>
              <w:t>Objection</w:t>
            </w:r>
          </w:p>
        </w:tc>
        <w:tc>
          <w:tcPr>
            <w:tcW w:w="8514" w:type="dxa"/>
          </w:tcPr>
          <w:p w14:paraId="236096D8" w14:textId="77777777" w:rsidR="003746AC" w:rsidRPr="00B7108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088">
              <w:rPr>
                <w:rFonts w:ascii="Times New Roman" w:hAnsi="Times New Roman" w:cs="Times New Roman"/>
                <w:b/>
                <w:sz w:val="20"/>
                <w:szCs w:val="20"/>
              </w:rPr>
              <w:t>Use When</w:t>
            </w:r>
          </w:p>
        </w:tc>
      </w:tr>
      <w:tr w:rsidR="003746AC" w:rsidRPr="00B71088" w14:paraId="673E46C3" w14:textId="77777777" w:rsidTr="00975703">
        <w:trPr>
          <w:jc w:val="center"/>
        </w:trPr>
        <w:tc>
          <w:tcPr>
            <w:tcW w:w="2574" w:type="dxa"/>
          </w:tcPr>
          <w:p w14:paraId="2B7ED605" w14:textId="77777777" w:rsidR="003746AC" w:rsidRPr="00B7108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088">
              <w:rPr>
                <w:rFonts w:ascii="Times New Roman" w:hAnsi="Times New Roman" w:cs="Times New Roman"/>
                <w:sz w:val="20"/>
                <w:szCs w:val="20"/>
              </w:rPr>
              <w:t>Beyond Scope (Cross)</w:t>
            </w:r>
          </w:p>
        </w:tc>
        <w:tc>
          <w:tcPr>
            <w:tcW w:w="8514" w:type="dxa"/>
          </w:tcPr>
          <w:p w14:paraId="3BE55017" w14:textId="2262845A" w:rsidR="003746AC" w:rsidRPr="00B7108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088">
              <w:rPr>
                <w:rFonts w:ascii="Times New Roman" w:hAnsi="Times New Roman" w:cs="Times New Roman"/>
                <w:sz w:val="20"/>
                <w:szCs w:val="20"/>
              </w:rPr>
              <w:t>New matter beyond direct</w:t>
            </w:r>
            <w:r w:rsidR="00B71088">
              <w:rPr>
                <w:rFonts w:ascii="Times New Roman" w:hAnsi="Times New Roman" w:cs="Times New Roman"/>
                <w:sz w:val="20"/>
                <w:szCs w:val="20"/>
              </w:rPr>
              <w:t xml:space="preserve"> examination</w:t>
            </w:r>
          </w:p>
        </w:tc>
      </w:tr>
      <w:tr w:rsidR="003746AC" w:rsidRPr="00B71088" w14:paraId="38607E96" w14:textId="77777777" w:rsidTr="00975703">
        <w:trPr>
          <w:jc w:val="center"/>
        </w:trPr>
        <w:tc>
          <w:tcPr>
            <w:tcW w:w="2574" w:type="dxa"/>
          </w:tcPr>
          <w:p w14:paraId="5B2DA0D2" w14:textId="77777777" w:rsidR="003746AC" w:rsidRPr="00B7108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088">
              <w:rPr>
                <w:rFonts w:ascii="Times New Roman" w:hAnsi="Times New Roman" w:cs="Times New Roman"/>
                <w:sz w:val="20"/>
                <w:szCs w:val="20"/>
              </w:rPr>
              <w:t>Beyond Scope (Redirect)</w:t>
            </w:r>
          </w:p>
        </w:tc>
        <w:tc>
          <w:tcPr>
            <w:tcW w:w="8514" w:type="dxa"/>
          </w:tcPr>
          <w:p w14:paraId="007F8D68" w14:textId="1B631BD8" w:rsidR="003746AC" w:rsidRPr="00B7108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088">
              <w:rPr>
                <w:rFonts w:ascii="Times New Roman" w:hAnsi="Times New Roman" w:cs="Times New Roman"/>
                <w:sz w:val="20"/>
                <w:szCs w:val="20"/>
              </w:rPr>
              <w:t>New matter beyond cross</w:t>
            </w:r>
            <w:r w:rsidR="00B71088">
              <w:rPr>
                <w:rFonts w:ascii="Times New Roman" w:hAnsi="Times New Roman" w:cs="Times New Roman"/>
                <w:sz w:val="20"/>
                <w:szCs w:val="20"/>
              </w:rPr>
              <w:t xml:space="preserve"> examination</w:t>
            </w:r>
          </w:p>
        </w:tc>
      </w:tr>
      <w:tr w:rsidR="003746AC" w:rsidRPr="00B71088" w14:paraId="2A55C92B" w14:textId="77777777" w:rsidTr="00975703">
        <w:trPr>
          <w:jc w:val="center"/>
        </w:trPr>
        <w:tc>
          <w:tcPr>
            <w:tcW w:w="2574" w:type="dxa"/>
          </w:tcPr>
          <w:p w14:paraId="68E515FC" w14:textId="77777777" w:rsidR="003746AC" w:rsidRPr="00B7108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088">
              <w:rPr>
                <w:rFonts w:ascii="Times New Roman" w:hAnsi="Times New Roman" w:cs="Times New Roman"/>
                <w:sz w:val="20"/>
                <w:szCs w:val="20"/>
              </w:rPr>
              <w:t>Violation of Stipulation</w:t>
            </w:r>
          </w:p>
        </w:tc>
        <w:tc>
          <w:tcPr>
            <w:tcW w:w="8514" w:type="dxa"/>
          </w:tcPr>
          <w:p w14:paraId="37895384" w14:textId="1518EC8F" w:rsidR="003746AC" w:rsidRPr="00B71088" w:rsidRDefault="00B710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Violates agreement between parties on stipulated facts or evidence</w:t>
            </w:r>
          </w:p>
        </w:tc>
      </w:tr>
      <w:tr w:rsidR="003746AC" w:rsidRPr="00B71088" w14:paraId="42875094" w14:textId="77777777" w:rsidTr="00975703">
        <w:trPr>
          <w:jc w:val="center"/>
        </w:trPr>
        <w:tc>
          <w:tcPr>
            <w:tcW w:w="2574" w:type="dxa"/>
          </w:tcPr>
          <w:p w14:paraId="381344C6" w14:textId="77777777" w:rsidR="003746AC" w:rsidRPr="00B7108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088">
              <w:rPr>
                <w:rFonts w:ascii="Times New Roman" w:hAnsi="Times New Roman" w:cs="Times New Roman"/>
                <w:sz w:val="20"/>
                <w:szCs w:val="20"/>
              </w:rPr>
              <w:t>Privilege</w:t>
            </w:r>
          </w:p>
        </w:tc>
        <w:tc>
          <w:tcPr>
            <w:tcW w:w="8514" w:type="dxa"/>
          </w:tcPr>
          <w:p w14:paraId="564224B6" w14:textId="1BA69D6E" w:rsidR="00975703" w:rsidRPr="00B71088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088">
              <w:rPr>
                <w:rFonts w:ascii="Times New Roman" w:hAnsi="Times New Roman" w:cs="Times New Roman"/>
                <w:sz w:val="20"/>
                <w:szCs w:val="20"/>
              </w:rPr>
              <w:t>Protected communication</w:t>
            </w:r>
            <w:r w:rsidR="00B71088">
              <w:rPr>
                <w:rFonts w:ascii="Times New Roman" w:hAnsi="Times New Roman" w:cs="Times New Roman"/>
                <w:sz w:val="20"/>
                <w:szCs w:val="20"/>
              </w:rPr>
              <w:t xml:space="preserve"> (e.g., attorney-client privilege/work product doctrine)</w:t>
            </w:r>
          </w:p>
        </w:tc>
      </w:tr>
      <w:tr w:rsidR="00975703" w:rsidRPr="00B71088" w14:paraId="1411DBD4" w14:textId="77777777" w:rsidTr="00975703">
        <w:trPr>
          <w:jc w:val="center"/>
        </w:trPr>
        <w:tc>
          <w:tcPr>
            <w:tcW w:w="2574" w:type="dxa"/>
          </w:tcPr>
          <w:p w14:paraId="2AFDAFB8" w14:textId="1CE1BD7F" w:rsidR="00975703" w:rsidRPr="00B71088" w:rsidRDefault="009757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703">
              <w:rPr>
                <w:rFonts w:ascii="Times New Roman" w:hAnsi="Times New Roman" w:cs="Times New Roman"/>
                <w:sz w:val="20"/>
                <w:szCs w:val="20"/>
              </w:rPr>
              <w:t>Settlement Discussions</w:t>
            </w:r>
          </w:p>
        </w:tc>
        <w:tc>
          <w:tcPr>
            <w:tcW w:w="8514" w:type="dxa"/>
          </w:tcPr>
          <w:p w14:paraId="614AF7D0" w14:textId="6C8B3437" w:rsidR="00975703" w:rsidRPr="00B71088" w:rsidRDefault="009757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Confidential s</w:t>
            </w:r>
            <w:r w:rsidRPr="00975703">
              <w:rPr>
                <w:rFonts w:ascii="Times New Roman" w:hAnsi="Times New Roman" w:cs="Times New Roman"/>
                <w:sz w:val="20"/>
                <w:szCs w:val="20"/>
              </w:rPr>
              <w:t>ettlement offers or negotiations offered to prove liability or damages</w:t>
            </w:r>
          </w:p>
        </w:tc>
      </w:tr>
    </w:tbl>
    <w:p w14:paraId="2505F114" w14:textId="58BDA67C" w:rsidR="003C6F48" w:rsidRPr="003C6F48" w:rsidRDefault="003C6F48" w:rsidP="003C6F48">
      <w:pPr>
        <w:spacing w:before="240" w:after="0" w:line="240" w:lineRule="auto"/>
        <w:rPr>
          <w:rFonts w:ascii="Times New Roman" w:hAnsi="Times New Roman" w:cs="Times New Roman"/>
          <w:sz w:val="16"/>
          <w:szCs w:val="16"/>
        </w:rPr>
      </w:pPr>
      <w:r w:rsidRPr="003C6F48">
        <w:rPr>
          <w:rFonts w:ascii="Times New Roman" w:hAnsi="Times New Roman" w:cs="Times New Roman"/>
          <w:sz w:val="16"/>
          <w:szCs w:val="16"/>
        </w:rPr>
        <w:t>www.courtdeadlines.com</w:t>
      </w:r>
    </w:p>
    <w:sectPr w:rsidR="003C6F48" w:rsidRPr="003C6F48" w:rsidSect="00034616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16507" w14:textId="77777777" w:rsidR="004E60F0" w:rsidRDefault="004E60F0" w:rsidP="00E54C06">
      <w:pPr>
        <w:spacing w:after="0" w:line="240" w:lineRule="auto"/>
      </w:pPr>
      <w:r>
        <w:separator/>
      </w:r>
    </w:p>
  </w:endnote>
  <w:endnote w:type="continuationSeparator" w:id="0">
    <w:p w14:paraId="3CE867A8" w14:textId="77777777" w:rsidR="004E60F0" w:rsidRDefault="004E60F0" w:rsidP="00E54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EFAF6" w14:textId="77777777" w:rsidR="004E60F0" w:rsidRDefault="004E60F0" w:rsidP="00E54C06">
      <w:pPr>
        <w:spacing w:after="0" w:line="240" w:lineRule="auto"/>
      </w:pPr>
      <w:r>
        <w:separator/>
      </w:r>
    </w:p>
  </w:footnote>
  <w:footnote w:type="continuationSeparator" w:id="0">
    <w:p w14:paraId="456A2461" w14:textId="77777777" w:rsidR="004E60F0" w:rsidRDefault="004E60F0" w:rsidP="00E54C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63468914">
    <w:abstractNumId w:val="8"/>
  </w:num>
  <w:num w:numId="2" w16cid:durableId="1234242898">
    <w:abstractNumId w:val="6"/>
  </w:num>
  <w:num w:numId="3" w16cid:durableId="1911191508">
    <w:abstractNumId w:val="5"/>
  </w:num>
  <w:num w:numId="4" w16cid:durableId="1722170416">
    <w:abstractNumId w:val="4"/>
  </w:num>
  <w:num w:numId="5" w16cid:durableId="912081798">
    <w:abstractNumId w:val="7"/>
  </w:num>
  <w:num w:numId="6" w16cid:durableId="469397369">
    <w:abstractNumId w:val="3"/>
  </w:num>
  <w:num w:numId="7" w16cid:durableId="1535072878">
    <w:abstractNumId w:val="2"/>
  </w:num>
  <w:num w:numId="8" w16cid:durableId="754133824">
    <w:abstractNumId w:val="1"/>
  </w:num>
  <w:num w:numId="9" w16cid:durableId="729771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4077"/>
    <w:rsid w:val="0006063C"/>
    <w:rsid w:val="0015074B"/>
    <w:rsid w:val="002214E9"/>
    <w:rsid w:val="0029639D"/>
    <w:rsid w:val="00326F90"/>
    <w:rsid w:val="003746AC"/>
    <w:rsid w:val="003935AB"/>
    <w:rsid w:val="003C6F48"/>
    <w:rsid w:val="004D0295"/>
    <w:rsid w:val="004E3DAE"/>
    <w:rsid w:val="004E60F0"/>
    <w:rsid w:val="007E757B"/>
    <w:rsid w:val="00975703"/>
    <w:rsid w:val="00AA1D8D"/>
    <w:rsid w:val="00B47730"/>
    <w:rsid w:val="00B71088"/>
    <w:rsid w:val="00CB0664"/>
    <w:rsid w:val="00D40DC9"/>
    <w:rsid w:val="00E54C06"/>
    <w:rsid w:val="00F002A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CD290E6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119C2F6-3A0E-4DFD-A195-080E89B38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2058</Characters>
  <Application>Microsoft Office Word</Application>
  <DocSecurity>0</DocSecurity>
  <Lines>114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2026-02-28T20:13:00Z</dcterms:created>
  <dcterms:modified xsi:type="dcterms:W3CDTF">2026-03-02T17:54:00Z</dcterms:modified>
  <cp:category/>
</cp:coreProperties>
</file>